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229" w:rsidRPr="00EF5CAD" w:rsidRDefault="00900287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CAD">
        <w:rPr>
          <w:rFonts w:ascii="Times New Roman" w:hAnsi="Times New Roman" w:cs="Times New Roman"/>
          <w:b/>
          <w:sz w:val="28"/>
          <w:szCs w:val="28"/>
        </w:rPr>
        <w:t>Практическая работа № 4</w:t>
      </w:r>
      <w:r w:rsidR="007D6880" w:rsidRPr="00EF5CAD">
        <w:rPr>
          <w:rFonts w:ascii="Times New Roman" w:hAnsi="Times New Roman" w:cs="Times New Roman"/>
          <w:b/>
          <w:sz w:val="28"/>
          <w:szCs w:val="28"/>
        </w:rPr>
        <w:t>,5</w:t>
      </w:r>
    </w:p>
    <w:p w:rsidR="00C277C2" w:rsidRPr="00EF5CAD" w:rsidRDefault="0014062C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CAD">
        <w:rPr>
          <w:rFonts w:ascii="Times New Roman" w:hAnsi="Times New Roman" w:cs="Times New Roman"/>
          <w:b/>
          <w:sz w:val="28"/>
          <w:szCs w:val="28"/>
        </w:rPr>
        <w:t>Физическая реабилитация</w:t>
      </w:r>
      <w:r w:rsidR="00D46711" w:rsidRPr="00EF5CAD">
        <w:rPr>
          <w:rFonts w:ascii="Times New Roman" w:hAnsi="Times New Roman" w:cs="Times New Roman"/>
          <w:b/>
          <w:sz w:val="28"/>
          <w:szCs w:val="28"/>
        </w:rPr>
        <w:t xml:space="preserve"> при остеохондрозе грудного и поясничного отделов позвоночника</w:t>
      </w:r>
      <w:r w:rsidRPr="00EF5CAD">
        <w:rPr>
          <w:rFonts w:ascii="Times New Roman" w:hAnsi="Times New Roman" w:cs="Times New Roman"/>
          <w:b/>
          <w:sz w:val="28"/>
          <w:szCs w:val="28"/>
        </w:rPr>
        <w:t xml:space="preserve"> (4ч)</w:t>
      </w:r>
    </w:p>
    <w:p w:rsidR="001911E1" w:rsidRDefault="001911E1" w:rsidP="00C277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Грудной остеохондроз – заболевание коварное своей схожестью. С другими недугами. Его можно спутать, например, с инфарктом. Причина в том, что эта болезнь маскируется под другие недуги.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Грудной отдел малоподвижен, рёбра вместе с позвоночником образуют каркас. Поэтому мучительных болей при движении и нагрузке, как при шейном или поясничном остеохондрозах не возникает, и на первый план выступают осложнения, связанные с подозрением на стенокардию или инфаркт миокарда, либо с нарушением дыхательной функции.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правило, боли, связанные с остеохондрозом грудного отдела позвоночника, носят длительный характер. Распространение (иррадиация) боли при этом чаще всего происходит по типу межрёберной невралгии, иногда она отдаёт под лопатку. Отсюда и возникает у врачей подозрение на инфаркт. Различие же между ишемической болезнью сердца и межрёберной невралгией в том, что при остеохондрозе у пациента нормальная (или почти нормальная) ЭКГ, отсутствуют такие сердечные симптомы, как резкая бледность,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синюшность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землистость кожных покровов, холодный пот и т.п.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Старые врачи выделяли один признак, который 100% доказывал, что у больного не инфаркт – отсутствие страха смерти. Кроме того, при пальпации соответствующих позвонков при остеохондрозе определяется локальная болезненность в области прохождения нервов.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Пневмония может также вызывать боль в груди, но, в отличие от грудного остеохондроза, она без чёткой локализации, при этом на первый план выступают лёгочные симптомы: кашель, лихорадка.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Чаще всего поражаются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нижнегрудные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отделы (TH9-12), но и в зоне сочленения рёбер могут возникать компрессии. Синдромов меньше чем при шейном остеохондрозе: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легочной - в результате нарушения функции дыхательных мышц и снижении экскурсии грудной клетки.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печёночный – связан с поражением нервов, иннервирующих печень (вегетативных).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кишечный – встречается редко.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 делятся на: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Тракционные</w:t>
      </w:r>
      <w:proofErr w:type="spellEnd"/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2). Ротационные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3). Дыхательные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4). На развитие выносливости мышц спины.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Трапециевидная мышца склонна к снижению тонуса, как и ягодичная мышца. Длиннейшая мышца спины склонна к повышенному тонусу, который необходимо снижать.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Применяется методика ПИР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постизометрической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релаксации). Это техника увеличения подвижности мышц и связок, при которой врач проводит умеренное растяжение мышц и связок после предварительного их напряжения пациентом.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Тракционные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упражнения выполняются с участием верхних конечностей. Лежать в расслабленном состоянии на спине с глубоким дыханием, чтобы все точки вжимались в опору.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Ротационные – упражнения на сгибание и ротацию в грудном отделе: стоя в наклоне «мельница»; задняя мельница с опорой на колени, ноги вроз</w:t>
      </w:r>
      <w:r w:rsidR="00743B06">
        <w:rPr>
          <w:rFonts w:ascii="Times New Roman" w:hAnsi="Times New Roman" w:cs="Times New Roman"/>
          <w:sz w:val="28"/>
          <w:szCs w:val="28"/>
        </w:rPr>
        <w:t xml:space="preserve">ь.; повороты с отведением рук;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>. сидя/стоя – тянуться вниз, в стороны; наклоны; локтем тянуться к коленному суставу. Кзади грудной отдел не прогибается.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 применение мануальных воздействий. Динамические дыхательные упражнения.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Статическая выносливость. Исходные положения: колено-кистевое, колено-локтевое, лёжа на животе с подниманием конечностей и удержание до 5 сек. Сухой брасс. Кот лезет под забор. Таракан: лёжа на спине, стопы к ягодицам, таз приподнят, опора на стопы и плечи – идти на плечах без опоры на локти вперёд-назад.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Паравозик</w:t>
      </w:r>
      <w:proofErr w:type="spellEnd"/>
      <w:r>
        <w:rPr>
          <w:rFonts w:ascii="Times New Roman" w:hAnsi="Times New Roman" w:cs="Times New Roman"/>
          <w:sz w:val="28"/>
          <w:szCs w:val="28"/>
        </w:rPr>
        <w:t>» - сидя на прямых ногах, передвигаться на ягодицах.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Остеохондроз поясничного отдела позвоночника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синдром – синдром пояснично-крестцового радикулита – характеризуется резкими, внезапно возникающими болями (люмбаго), либо возникающими постепенно, длительные, ноющие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люмбалгия</w:t>
      </w:r>
      <w:proofErr w:type="spellEnd"/>
      <w:r>
        <w:rPr>
          <w:rFonts w:ascii="Times New Roman" w:hAnsi="Times New Roman" w:cs="Times New Roman"/>
          <w:sz w:val="28"/>
          <w:szCs w:val="28"/>
        </w:rPr>
        <w:t>) в области поясницы. Кроме болей ограничивается подвижность поясничного отдела позвоночника, появляются нарушение чувствительности, трофические расстройства. Боли по характеру жгучие, колющие, стреляющие, ломящие в области поясницы, ягодиц, тазобедренного сустава, задней поверхности бедра (ишиас), голени, стопы. В ряде случаев возможны двигательные нарушения. Наблюдается цианоз, отёчность, потливость или сухость кожи, шелушение, усиленный рост ногтей и волос.</w:t>
      </w:r>
    </w:p>
    <w:p w:rsidR="001911E1" w:rsidRDefault="001911E1" w:rsidP="001911E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Периоды ЛФК:</w:t>
      </w:r>
    </w:p>
    <w:p w:rsidR="001911E1" w:rsidRDefault="001911E1" w:rsidP="001911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Острый</w:t>
      </w:r>
    </w:p>
    <w:p w:rsidR="001911E1" w:rsidRDefault="001911E1" w:rsidP="001911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Подострый</w:t>
      </w:r>
    </w:p>
    <w:p w:rsidR="001911E1" w:rsidRDefault="001911E1" w:rsidP="001911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Неполной и полной ремиссии</w:t>
      </w:r>
    </w:p>
    <w:p w:rsidR="001911E1" w:rsidRDefault="001911E1" w:rsidP="001911E1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</w:p>
    <w:p w:rsidR="001911E1" w:rsidRDefault="001911E1" w:rsidP="001911E1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Острый период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Больным в остром периоде рекомендуется постельный режим. Постель должна быть полужёсткой, голова больного находится на низкой подушке, под колени подведён ватно-марлевый малик, т.к. в этом положении возможно </w:t>
      </w:r>
      <w:r>
        <w:rPr>
          <w:rFonts w:ascii="Times New Roman" w:hAnsi="Times New Roman" w:cs="Times New Roman"/>
          <w:sz w:val="28"/>
          <w:szCs w:val="28"/>
        </w:rPr>
        <w:lastRenderedPageBreak/>
        <w:t>оптимальное расслабление мышц поясничного отдела позвоночника и нижних конечностей.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Применяется коррекция положением (укладка больного). Больной должен лежать на спине, под голову подводят подушку. В случае невралгии седалищного нерва показана укладка больного с полусогнутыми в тазобедренных суставах ногами с целью максимального расслабления мышц конечности.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ликвидации острых явлений под поясницу рекомендуется подкладывать небольшую подушку или ватно-марлевый валик небольшого размера.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остром болевом синдроме физические упражнения не применяются.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Подострый период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ЛФК: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разгрузка позвоночника от спастического отягощения;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укрепление мышц спины;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тонуса ЦНС;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восстановление нормального кровообращения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лимфообращения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области патологического очага;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трофических процессов в поражённом позвонке;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-тренировка ССС.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Важным средством в подостром периоде является вытяжение позвоночника. Вытяжение осуществляется собственной массой тела больного, зафиксированного на наклонном деревянном щите лямками за подмышечные впадины. Длительность процедуры от 5 до 20 мин, наклон щита 20-25°. Постепенно угол наклона увеличивается до 30-50°, а время процедуры до 30 мин. Можно использовать вытяжения с дополнительным грузом и подводное вытяжение.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подостром периоде начинается применение ЛФК. Из облегчённых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>.: лёжа на спине, боку, животе, стоя на четвереньках. В занятие ЛГ включают ОРУ, ДУ, а также специальные упражнения. Сначала даются элементарные упражнения без усилий с ограниченной амплитудой; постепенно объём движений увеличивается: упражнения для мышц шеи и плечевого пояса, для мышц свободной нижней конечности, проводятся разнообразные движения туловищем (наклоны, повороты) и ногами (сгибание, разгибание, отведение, приведение, махи, круговые движения в суставах). Темп выполнения медленный или средний.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мере уменьшения болей и увеличения объёма движений включают упражнения с большим мышечным усилием, сопротивлением, отягощением и т.д. (упражнения с предметами, жгутами, гантелями). Широко используют упражнения для корпуса (наклоны, повороты, круговые вращения туловища), которые выполняются легко, с ограниченной амплитудой, которую постепенно следует увеличивать. Эти упражнения следует чередовать с упражнениями на расслабление и ДУ. Упражнения выполняются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лёжа, </w:t>
      </w:r>
      <w:r>
        <w:rPr>
          <w:rFonts w:ascii="Times New Roman" w:hAnsi="Times New Roman" w:cs="Times New Roman"/>
          <w:sz w:val="28"/>
          <w:szCs w:val="28"/>
        </w:rPr>
        <w:lastRenderedPageBreak/>
        <w:t>сидя, стоя. Постепенно вводится обычная ходьба, ходьба по линии, со сменой направления движения, перешагивание через предметы, восхождение на лестницу.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увеличения нагрузки на мышцы пояснично-крестцового отдела используют упражнения в прокатывании и метании мячей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медицинболов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(перебрасывание от груди, за голову, в сторону, между ногами).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вытяжения позвоночника назначают упражнения типа смешанных висов у гимнастической стенки. Также рекомендуется выполнять упражнения в игровой форме. Занятия проводятся индивидуальным методом: сначала у постели больного, а затем в кабинете ЛФК.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неполной и полной ремиссии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ЛФК: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амплитуды движений;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укрепление мышц туловища и связочного аппарата;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коррекция дефектов осанки;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исправление походки;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восстановление трудоспособности.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Больному назначают щадящее-тренировочный и тренировочный режимы. Занятия проводятся групповым методом в зале ЛФК. Включают ОРУ, упражнения для корпуса, мышц спины и брюшного пресса с большой амплитудой.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разные: стоя, на четвереньках, лёжа на спине. Упражнения чередуются с упражнениями на расслабление и ДУ. В занятие ЛГ широко применяются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полувисы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висы, а также специальные упражнения (с отягощением в различных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>., с сопротивлением). Исключаются резкие подскоки, резкие наклоны туловища, подъём тяжестей. Хорошие результаты даёт применение плавания в бассейне – как ведущий метод профилактики и лечения (на спине, брасс с увеличенной подводной фазой). Акцент делается на растягивание позвоночного столба.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укрепления мышц спины, живота и конечностей применяются различные силовые тренажёры с постепенным увеличением грузов. Можно использовать циклические нагрузки: ходьба, гребля, ходьба на лыжах.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занятия в данном периоде – 40-45 мин.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 из новых направлений в лечении и профилактике остеохондрозов является 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стретчинга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>, т.е. статических растягивающих упражнений. Эти упражнения осуществляют развитие силовой выносливости мышц всего тела.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Применяется методика ПИР, позволяющая снизить тонус напряжённых мышц, что позволяет увеличить объём мануальных воздействий и приёмов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самоиммобилизации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Основа методики – закон силы. Если мышца в состоянии максимального растяжения и дать ей многократные статическую работу – мышца утомится, тонус будет снижаться. Для мышц задней поверхности спины максимальное растяжение достигается в позе зародыша (ноги к груди, лоб к коленям). При этом руками захват голеней. Из этого положения пытаться разогнуть ноги, при этом удерживать себя руками.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Вначале работают с левой и правой ногой разноимённо, затем с 2 ногами вместе.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>. лёжа на спине.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мануальных воздействиях на позвоночный столб можно использовать технику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краниосакральной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стимуляции.</w:t>
      </w:r>
    </w:p>
    <w:p w:rsidR="001911E1" w:rsidRDefault="001911E1" w:rsidP="001911E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Массаж при остеохондрозе поясничного отдела позвоночника проводится по той же схеме, что и массаж для шейного отдела.</w:t>
      </w:r>
    </w:p>
    <w:p w:rsidR="001911E1" w:rsidRDefault="001911E1" w:rsidP="001911E1">
      <w:pPr>
        <w:rPr>
          <w:rFonts w:ascii="Times New Roman" w:hAnsi="Times New Roman" w:cs="Times New Roman"/>
          <w:sz w:val="28"/>
          <w:szCs w:val="28"/>
        </w:rPr>
      </w:pPr>
    </w:p>
    <w:p w:rsidR="001911E1" w:rsidRDefault="001911E1" w:rsidP="001911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11E1" w:rsidRPr="00C277C2" w:rsidRDefault="001911E1" w:rsidP="00C277C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911E1" w:rsidRPr="00C2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7630B"/>
    <w:multiLevelType w:val="hybridMultilevel"/>
    <w:tmpl w:val="170A1816"/>
    <w:lvl w:ilvl="0" w:tplc="1CB47FA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14062C"/>
    <w:rsid w:val="001911E1"/>
    <w:rsid w:val="001F7926"/>
    <w:rsid w:val="006A1C78"/>
    <w:rsid w:val="00743B06"/>
    <w:rsid w:val="007D6880"/>
    <w:rsid w:val="00900287"/>
    <w:rsid w:val="00977F2B"/>
    <w:rsid w:val="00AF2229"/>
    <w:rsid w:val="00C10418"/>
    <w:rsid w:val="00C277C2"/>
    <w:rsid w:val="00D46711"/>
    <w:rsid w:val="00DA47DD"/>
    <w:rsid w:val="00E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1FAB8"/>
  <w15:docId w15:val="{98C9AFD2-DBE1-4AB3-8023-23A52637C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11E1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83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1424</Words>
  <Characters>8119</Characters>
  <Application>Microsoft Office Word</Application>
  <DocSecurity>0</DocSecurity>
  <Lines>67</Lines>
  <Paragraphs>19</Paragraphs>
  <ScaleCrop>false</ScaleCrop>
  <Company>SanBuild &amp; SPecialiST RePack</Company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 Danilenko</cp:lastModifiedBy>
  <cp:revision>13</cp:revision>
  <dcterms:created xsi:type="dcterms:W3CDTF">2019-08-13T04:32:00Z</dcterms:created>
  <dcterms:modified xsi:type="dcterms:W3CDTF">2019-08-21T09:13:00Z</dcterms:modified>
</cp:coreProperties>
</file>